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8A95" w14:textId="77777777" w:rsidR="00160CA0" w:rsidRDefault="00A76138">
      <w:pPr>
        <w:pStyle w:val="Datum"/>
      </w:pPr>
      <w:r>
        <w:t>2022-01-31</w:t>
      </w:r>
    </w:p>
    <w:p w14:paraId="5F5B427B" w14:textId="77777777" w:rsidR="00160CA0" w:rsidRDefault="00A76138">
      <w:pPr>
        <w:pStyle w:val="Rubrik"/>
      </w:pPr>
      <w:r>
        <w:t>Motion till årsstämma för norra livereds samfällighet</w:t>
      </w:r>
    </w:p>
    <w:p w14:paraId="4B12460B" w14:textId="77777777" w:rsidR="00160CA0" w:rsidRDefault="00A76138">
      <w:pPr>
        <w:pStyle w:val="Rubrik1"/>
      </w:pPr>
      <w:r>
        <w:t>Bakgrund</w:t>
      </w:r>
    </w:p>
    <w:p w14:paraId="1715FA47" w14:textId="77777777" w:rsidR="00160CA0" w:rsidRDefault="00A76138">
      <w:pPr>
        <w:rPr>
          <w:iCs/>
        </w:rPr>
      </w:pPr>
      <w:r>
        <w:rPr>
          <w:iCs/>
        </w:rPr>
        <w:t xml:space="preserve">När vi flyttade in på Ullas lyckas väg 24 insåg vi snabbt att de ”lådor” som står placerade utanför huset på den öppna gemensamma ytan var i vägen. Där väcktes en önskan om att ta bort dem. Jag har även känt att de saknar funktion och hindrar lek utanför huset, eftersom de är i vägen. </w:t>
      </w:r>
    </w:p>
    <w:p w14:paraId="412F26F2" w14:textId="77777777" w:rsidR="00160CA0" w:rsidRDefault="00A76138">
      <w:pPr>
        <w:rPr>
          <w:iCs/>
        </w:rPr>
      </w:pPr>
      <w:r>
        <w:rPr>
          <w:iCs/>
        </w:rPr>
        <w:t xml:space="preserve">Som vi förstått det, från andra som bott i området sen det byggdes, så var dessa lådor primärt placerade för att skapa insynsskydd mellan husen. Man hade tujor som växte sig höga för att förhindra insyn mellan grannarna. Dessa tujor togs bort och man har sen haft blommor mm i lådorna. </w:t>
      </w:r>
    </w:p>
    <w:p w14:paraId="48F5F1BF" w14:textId="77777777" w:rsidR="00160CA0" w:rsidRDefault="00A76138">
      <w:pPr>
        <w:rPr>
          <w:iCs/>
        </w:rPr>
      </w:pPr>
      <w:r>
        <w:rPr>
          <w:iCs/>
        </w:rPr>
        <w:t xml:space="preserve">När frågan om dessa lådor diskuterades med grannar, grannar som berörs av frågan, kom det fram ännu tydligare att det även fanns en önskan om att asfaltera om hela ytan för att förbättra ytan och </w:t>
      </w:r>
      <w:proofErr w:type="gramStart"/>
      <w:r>
        <w:rPr>
          <w:iCs/>
        </w:rPr>
        <w:t>framförallt</w:t>
      </w:r>
      <w:proofErr w:type="gramEnd"/>
      <w:r>
        <w:rPr>
          <w:iCs/>
        </w:rPr>
        <w:t xml:space="preserve"> förbättra fallet för att leda regnvatten till brunnarna, för att förhindra att det samlas vid vissa punkter och blir ståendes. Regnvattnet faller idag i stor </w:t>
      </w:r>
      <w:proofErr w:type="gramStart"/>
      <w:r>
        <w:rPr>
          <w:iCs/>
        </w:rPr>
        <w:t>utsträckning  mot</w:t>
      </w:r>
      <w:proofErr w:type="gramEnd"/>
      <w:r>
        <w:rPr>
          <w:iCs/>
        </w:rPr>
        <w:t xml:space="preserve"> fastighet  ULV 20 men även 18, vatten som lägger sig på gångvägen och ger blöt mark som dröjer att torka upp och i förlängningen även i viss utsträckning skulle kunna påverka fastigheterna. Det finns även gropar på ytan där vatten samlas. </w:t>
      </w:r>
    </w:p>
    <w:p w14:paraId="1E481271" w14:textId="77777777" w:rsidR="00160CA0" w:rsidRDefault="00A76138">
      <w:pPr>
        <w:rPr>
          <w:iCs/>
        </w:rPr>
      </w:pPr>
      <w:r>
        <w:rPr>
          <w:iCs/>
        </w:rPr>
        <w:t xml:space="preserve">Som vi uppfattat det så man aldrig gjort förbättringar avseende asfalten på denna yta och om lådorna tas bort och lådornas ytor asfalteras om borde tillfället tas i akt att asfaltera HELA ytan om ca 125 kvm, för att åstadkomma de förbättringar som beskrivits ovan. </w:t>
      </w:r>
    </w:p>
    <w:p w14:paraId="4DF83BA9" w14:textId="77777777" w:rsidR="00160CA0" w:rsidRDefault="00A76138">
      <w:pPr>
        <w:rPr>
          <w:iCs/>
        </w:rPr>
      </w:pPr>
      <w:r>
        <w:rPr>
          <w:iCs/>
        </w:rPr>
        <w:t xml:space="preserve">Denna motion föreslår alltså att man ska ta bort de tre lådorna samt asfalterar om hela den öppna ytan, samt genom </w:t>
      </w:r>
      <w:proofErr w:type="spellStart"/>
      <w:r>
        <w:rPr>
          <w:iCs/>
        </w:rPr>
        <w:t>omasfaltering</w:t>
      </w:r>
      <w:proofErr w:type="spellEnd"/>
      <w:r>
        <w:rPr>
          <w:iCs/>
        </w:rPr>
        <w:t xml:space="preserve"> vid brunnarna göra en mer riktad insats för att leda regnvatten till brunnarna.</w:t>
      </w:r>
    </w:p>
    <w:p w14:paraId="4715AE97" w14:textId="77777777" w:rsidR="00160CA0" w:rsidRDefault="00160CA0">
      <w:pPr>
        <w:rPr>
          <w:i/>
          <w:iCs/>
        </w:rPr>
      </w:pPr>
    </w:p>
    <w:p w14:paraId="25D7BBC9" w14:textId="77777777" w:rsidR="00160CA0" w:rsidRDefault="00A76138">
      <w:pPr>
        <w:pStyle w:val="Rubrik1"/>
      </w:pPr>
      <w:r>
        <w:t>Motivering</w:t>
      </w:r>
    </w:p>
    <w:p w14:paraId="604BDB32" w14:textId="77777777" w:rsidR="00160CA0" w:rsidRDefault="00A76138">
      <w:pPr>
        <w:rPr>
          <w:iCs/>
        </w:rPr>
      </w:pPr>
      <w:r>
        <w:rPr>
          <w:iCs/>
        </w:rPr>
        <w:t xml:space="preserve">Åtgärden förbättrar området för alla! </w:t>
      </w:r>
    </w:p>
    <w:p w14:paraId="5924EA73" w14:textId="77777777" w:rsidR="00160CA0" w:rsidRDefault="00A76138">
      <w:pPr>
        <w:rPr>
          <w:iCs/>
        </w:rPr>
      </w:pPr>
      <w:r>
        <w:rPr>
          <w:iCs/>
        </w:rPr>
        <w:t xml:space="preserve">Vi vill föreslå att styrelsen beslutar att ta bort de tre ”lådor” som står på den öppna gemensamma ytan vid ULV 18, 20, 22 och 24, samt asfalterar hela ytan för att jämna till ytan som sådan och åtgärda fallet avseende regnvatten, så att det mer effektivt leds till brunnarna. </w:t>
      </w:r>
    </w:p>
    <w:p w14:paraId="78431D15" w14:textId="77777777" w:rsidR="00160CA0" w:rsidRDefault="00A76138">
      <w:pPr>
        <w:rPr>
          <w:iCs/>
        </w:rPr>
      </w:pPr>
      <w:r>
        <w:rPr>
          <w:iCs/>
        </w:rPr>
        <w:lastRenderedPageBreak/>
        <w:t xml:space="preserve">Att ta bort dessa lådor skulle främja tillträdet till husen för </w:t>
      </w:r>
      <w:proofErr w:type="gramStart"/>
      <w:r>
        <w:rPr>
          <w:iCs/>
        </w:rPr>
        <w:t>framförallt</w:t>
      </w:r>
      <w:proofErr w:type="gramEnd"/>
      <w:r>
        <w:rPr>
          <w:iCs/>
        </w:rPr>
        <w:t xml:space="preserve"> hus 22 och 24. </w:t>
      </w:r>
      <w:proofErr w:type="spellStart"/>
      <w:r>
        <w:rPr>
          <w:iCs/>
        </w:rPr>
        <w:t>Exv</w:t>
      </w:r>
      <w:proofErr w:type="spellEnd"/>
      <w:r>
        <w:rPr>
          <w:iCs/>
        </w:rPr>
        <w:t xml:space="preserve"> kan man om dessa lådor tas bort köra upp närmare husen för att lasta i och ur en bil, det blir lättare för hantverkare att köra fram, det är lättare för </w:t>
      </w:r>
      <w:proofErr w:type="spellStart"/>
      <w:r>
        <w:rPr>
          <w:iCs/>
        </w:rPr>
        <w:t>ev</w:t>
      </w:r>
      <w:proofErr w:type="spellEnd"/>
      <w:r>
        <w:rPr>
          <w:iCs/>
        </w:rPr>
        <w:t xml:space="preserve"> ambulans att köra fram till husen och även vända på denna på denna yta, det blir möjligt för grannar att komma in med bil när hantverkare står parkerade. När vi dränerade vårt hus sommaren 2020 var lådorna ett stort bekymmer för de maskiner vi behövde använda. Det påverkar effektiviteten i arbetet. </w:t>
      </w:r>
    </w:p>
    <w:p w14:paraId="41BFB0A1" w14:textId="77777777" w:rsidR="00160CA0" w:rsidRDefault="00A76138">
      <w:pPr>
        <w:rPr>
          <w:iCs/>
        </w:rPr>
      </w:pPr>
      <w:r>
        <w:rPr>
          <w:iCs/>
        </w:rPr>
        <w:t xml:space="preserve">Att ta bort lådorna skulle även och </w:t>
      </w:r>
      <w:proofErr w:type="gramStart"/>
      <w:r>
        <w:rPr>
          <w:iCs/>
        </w:rPr>
        <w:t>framförallt</w:t>
      </w:r>
      <w:proofErr w:type="gramEnd"/>
      <w:r>
        <w:rPr>
          <w:iCs/>
        </w:rPr>
        <w:t xml:space="preserve"> skapa bättre ytor för möte mellan vuxna och barn, för social gemenskap och lek under uppsikt utanför husen. </w:t>
      </w:r>
    </w:p>
    <w:p w14:paraId="71E7F005" w14:textId="77777777" w:rsidR="00160CA0" w:rsidRDefault="00A76138">
      <w:pPr>
        <w:rPr>
          <w:iCs/>
        </w:rPr>
      </w:pPr>
      <w:r>
        <w:rPr>
          <w:iCs/>
        </w:rPr>
        <w:t xml:space="preserve">I samband med detta arbete anser vi man ska asfaltera om hela ytan för att jämna till gropar och för att bättre leda regnvatten till brunnarna, och på så sätt undvika att regnvatten samlas vid hus 18 och 20. </w:t>
      </w:r>
    </w:p>
    <w:p w14:paraId="69EFE05B" w14:textId="77777777" w:rsidR="00160CA0" w:rsidRDefault="00A76138">
      <w:pPr>
        <w:rPr>
          <w:iCs/>
        </w:rPr>
      </w:pPr>
      <w:r>
        <w:rPr>
          <w:iCs/>
        </w:rPr>
        <w:t xml:space="preserve">Offerter har tagits in för att få prisuppgift för detta arbete, dvs ta bort lådorna och asfaltera om hela ytan. Av de offerter vi fick in är det Skanska och NCC som vi bedömer lämnar bästa anbud sett till arbete och pris. Dessa bifogas med denna motion. </w:t>
      </w:r>
    </w:p>
    <w:p w14:paraId="327EFCAB" w14:textId="77777777" w:rsidR="00160CA0" w:rsidRDefault="00A76138">
      <w:pPr>
        <w:numPr>
          <w:ilvl w:val="0"/>
          <w:numId w:val="4"/>
        </w:numPr>
        <w:spacing w:before="600" w:after="60"/>
        <w:outlineLvl w:val="0"/>
        <w:rPr>
          <w:rFonts w:asciiTheme="majorHAnsi" w:hAnsiTheme="majorHAnsi"/>
          <w:caps/>
          <w:color w:val="2E2E2E" w:themeColor="accent2"/>
          <w:spacing w:val="14"/>
          <w:sz w:val="26"/>
          <w:szCs w:val="26"/>
        </w:rPr>
      </w:pPr>
      <w:r>
        <w:rPr>
          <w:rFonts w:asciiTheme="majorHAnsi" w:hAnsiTheme="majorHAnsi"/>
          <w:caps/>
          <w:color w:val="2E2E2E" w:themeColor="accent2"/>
          <w:spacing w:val="14"/>
          <w:sz w:val="26"/>
          <w:szCs w:val="26"/>
        </w:rPr>
        <w:t>FÖRSLAG TILL BESLUT</w:t>
      </w:r>
    </w:p>
    <w:p w14:paraId="4CAFFE64" w14:textId="77777777" w:rsidR="00160CA0" w:rsidRDefault="00A76138">
      <w:r>
        <w:t>Vi föreslår att stämman beslutar att ta bort de tre lådor som står mellan husen på den gemensamma öppna utan vid gröna området (</w:t>
      </w:r>
      <w:proofErr w:type="spellStart"/>
      <w:r>
        <w:t>ullas</w:t>
      </w:r>
      <w:proofErr w:type="spellEnd"/>
      <w:r>
        <w:t xml:space="preserve"> lyckas </w:t>
      </w:r>
      <w:proofErr w:type="gramStart"/>
      <w:r>
        <w:t>väg  18</w:t>
      </w:r>
      <w:proofErr w:type="gramEnd"/>
      <w:r>
        <w:t xml:space="preserve">, 20, 22 och 24) och jämnar ut ytan genom att asfaltera om hela ytan, om ca 125 kvm, och gör vissa specifika förbättringar nära brunnarna (enligt förslag i offert), för att förbättra området och bättre leda regnvatten till brunnarna.  Om stämman inte anser att hela ytan ska asfalteras om, föreslår vi att ytan där lådorna står asfalteras om och att en riktad insats görs för att åtgärda att regnvatten leds till brunnarna. </w:t>
      </w:r>
    </w:p>
    <w:p w14:paraId="16BF2D1B" w14:textId="77777777" w:rsidR="00160CA0" w:rsidRDefault="00A76138">
      <w:pPr>
        <w:numPr>
          <w:ilvl w:val="0"/>
          <w:numId w:val="5"/>
        </w:numPr>
        <w:spacing w:before="600" w:after="60"/>
        <w:outlineLvl w:val="0"/>
        <w:rPr>
          <w:rFonts w:asciiTheme="majorHAnsi" w:hAnsiTheme="majorHAnsi"/>
          <w:caps/>
          <w:color w:val="2E2E2E" w:themeColor="accent2"/>
          <w:spacing w:val="14"/>
          <w:sz w:val="26"/>
          <w:szCs w:val="26"/>
        </w:rPr>
      </w:pPr>
      <w:r>
        <w:rPr>
          <w:rFonts w:asciiTheme="majorHAnsi" w:hAnsiTheme="majorHAnsi"/>
          <w:caps/>
          <w:color w:val="2E2E2E" w:themeColor="accent2"/>
          <w:spacing w:val="14"/>
          <w:sz w:val="26"/>
          <w:szCs w:val="26"/>
        </w:rPr>
        <w:t>Beslutsunderlag</w:t>
      </w:r>
    </w:p>
    <w:p w14:paraId="3F321211" w14:textId="77777777" w:rsidR="00160CA0" w:rsidRDefault="00A76138">
      <w:r>
        <w:t xml:space="preserve">Arbetet skulle innebära att man avlägsnar de L-stöd och den jordmassa som nu är där, att man asfalterar åtminstone där lådorna stått, men föredragsvis förbättrar HELA ytan för att mer effektivt </w:t>
      </w:r>
      <w:proofErr w:type="gramStart"/>
      <w:r>
        <w:t>leda regnvatten</w:t>
      </w:r>
      <w:proofErr w:type="gramEnd"/>
      <w:r>
        <w:t xml:space="preserve"> till brunnarna och jämna till hela ytan. Vänligen se de två offerter som bifogas denna motion där arbete och kostnader specificeras. Som kostnadsunderlag för att endast ta bort lådorna och asfaltera där de stått så har styrelsen redan offerter som ger en riktning för vilka kostnader det skulle innebära. Vi är villiga att bidra till arbetet om det innebär att kostnaden kan reduceras. </w:t>
      </w:r>
    </w:p>
    <w:p w14:paraId="7EEBE4EC" w14:textId="77777777" w:rsidR="00160CA0" w:rsidRDefault="00A76138">
      <w:pPr>
        <w:pStyle w:val="Rubrik1"/>
      </w:pPr>
      <w:r>
        <w:t>Engagerad Motionär</w:t>
      </w:r>
    </w:p>
    <w:p w14:paraId="3ABA2E44" w14:textId="77777777" w:rsidR="00160CA0" w:rsidRDefault="00A76138">
      <w:r>
        <w:t xml:space="preserve">Kristin och Ian </w:t>
      </w:r>
      <w:proofErr w:type="spellStart"/>
      <w:r>
        <w:t>Kellett</w:t>
      </w:r>
      <w:proofErr w:type="spellEnd"/>
      <w:r>
        <w:t>, Ullas Lyckas väg 24</w:t>
      </w:r>
    </w:p>
    <w:p w14:paraId="138DBC59" w14:textId="0418C700" w:rsidR="00160CA0" w:rsidRDefault="00A76138">
      <w:r>
        <w:t>Dieter och Malin Modig, Ullas Lyckas väg 20</w:t>
      </w:r>
    </w:p>
    <w:p w14:paraId="4596F064" w14:textId="4A90F84E" w:rsidR="00F97B44" w:rsidRDefault="00F97B44"/>
    <w:p w14:paraId="3692A938" w14:textId="425BF00B" w:rsidR="00F97B44" w:rsidRPr="00F97B44" w:rsidRDefault="00F97B44" w:rsidP="00F97B44">
      <w:pPr>
        <w:pStyle w:val="Datum"/>
        <w:rPr>
          <w:b/>
          <w:bCs/>
          <w:color w:val="FF0000"/>
        </w:rPr>
      </w:pPr>
      <w:r w:rsidRPr="00F97B44">
        <w:rPr>
          <w:b/>
          <w:bCs/>
          <w:color w:val="FF0000"/>
        </w:rPr>
        <w:lastRenderedPageBreak/>
        <w:t>Styrelsens förslag till beslut till årsstämman</w:t>
      </w:r>
    </w:p>
    <w:p w14:paraId="5C14B5FB" w14:textId="2E1B1647" w:rsidR="00F97B44" w:rsidRPr="00F97B44" w:rsidRDefault="00F97B44" w:rsidP="00F97B44">
      <w:pPr>
        <w:rPr>
          <w:b/>
          <w:bCs/>
          <w:color w:val="FF0000"/>
        </w:rPr>
      </w:pPr>
      <w:r w:rsidRPr="00F97B44">
        <w:rPr>
          <w:b/>
          <w:bCs/>
          <w:color w:val="FF0000"/>
        </w:rPr>
        <w:br/>
        <w:t>Efter att ha granskat motionen och de bifogade kostnadsförslagen föreslår styrelsen stämman att bifalla förslaget att ta bort lådorna, asfaltera om hela ytan och justera ränndalsplattorna till dagvattenbrunnarna i enlighet med motionen.</w:t>
      </w:r>
      <w:r w:rsidRPr="00F97B44">
        <w:rPr>
          <w:b/>
          <w:bCs/>
          <w:color w:val="FF0000"/>
        </w:rPr>
        <w:br/>
      </w:r>
      <w:r w:rsidRPr="00F97B44">
        <w:rPr>
          <w:b/>
          <w:bCs/>
          <w:color w:val="FF0000"/>
        </w:rPr>
        <w:br/>
        <w:t xml:space="preserve">Av det två bifogade offerterna finner styrelsen att Skanskas offert är att föredra framför NCC:s då dessa utför samma åtgärder men till det billigare priset 40.225 kronor exkl. mervärdesskatt, jämfört med NCC:s förslag på 54.950 kronor exkl. mervärdesskatt. </w:t>
      </w:r>
      <w:r>
        <w:rPr>
          <w:b/>
          <w:bCs/>
          <w:color w:val="FF0000"/>
        </w:rPr>
        <w:br/>
      </w:r>
      <w:r w:rsidRPr="00F97B44">
        <w:rPr>
          <w:b/>
          <w:bCs/>
          <w:color w:val="FF0000"/>
        </w:rPr>
        <w:t>Finansiering sker genom uttag ur fond.</w:t>
      </w:r>
    </w:p>
    <w:sectPr w:rsidR="00F97B44" w:rsidRPr="00F97B44">
      <w:footerReference w:type="default" r:id="rId7"/>
      <w:pgSz w:w="11906" w:h="16838"/>
      <w:pgMar w:top="1440" w:right="1800" w:bottom="1080" w:left="1800" w:header="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9F93" w14:textId="77777777" w:rsidR="00A76138" w:rsidRDefault="00A76138">
      <w:pPr>
        <w:spacing w:after="0" w:line="240" w:lineRule="auto"/>
      </w:pPr>
      <w:r>
        <w:separator/>
      </w:r>
    </w:p>
  </w:endnote>
  <w:endnote w:type="continuationSeparator" w:id="0">
    <w:p w14:paraId="396084A1" w14:textId="77777777" w:rsidR="00A76138" w:rsidRDefault="00A7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imbus Sans">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FD4B" w14:textId="77777777" w:rsidR="00160CA0" w:rsidRDefault="00A76138">
    <w:pPr>
      <w:pStyle w:val="Sidfo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7A31" w14:textId="77777777" w:rsidR="00A76138" w:rsidRDefault="00A76138">
      <w:pPr>
        <w:spacing w:after="0" w:line="240" w:lineRule="auto"/>
      </w:pPr>
      <w:r>
        <w:separator/>
      </w:r>
    </w:p>
  </w:footnote>
  <w:footnote w:type="continuationSeparator" w:id="0">
    <w:p w14:paraId="27043239" w14:textId="77777777" w:rsidR="00A76138" w:rsidRDefault="00A76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55FB4"/>
    <w:multiLevelType w:val="multilevel"/>
    <w:tmpl w:val="AF8C2C08"/>
    <w:lvl w:ilvl="0">
      <w:start w:val="1"/>
      <w:numFmt w:val="decimal"/>
      <w:lvlText w:val="%1."/>
      <w:lvlJc w:val="left"/>
      <w:pPr>
        <w:tabs>
          <w:tab w:val="num" w:pos="0"/>
        </w:tabs>
        <w:ind w:left="360" w:hanging="360"/>
      </w:pPr>
    </w:lvl>
    <w:lvl w:ilvl="1">
      <w:start w:val="1"/>
      <w:numFmt w:val="upperLetter"/>
      <w:lvlText w:val="%2."/>
      <w:lvlJc w:val="left"/>
      <w:pPr>
        <w:tabs>
          <w:tab w:val="num" w:pos="0"/>
        </w:tabs>
        <w:ind w:left="720" w:hanging="360"/>
      </w:pPr>
    </w:lvl>
    <w:lvl w:ilvl="2">
      <w:start w:val="1"/>
      <w:numFmt w:val="lowerRoman"/>
      <w:lvlText w:val="%3."/>
      <w:lvlJc w:val="righ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righ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right"/>
      <w:pPr>
        <w:tabs>
          <w:tab w:val="num" w:pos="0"/>
        </w:tabs>
        <w:ind w:left="3240" w:hanging="360"/>
      </w:pPr>
    </w:lvl>
  </w:abstractNum>
  <w:abstractNum w:abstractNumId="1" w15:restartNumberingAfterBreak="0">
    <w:nsid w:val="43205C72"/>
    <w:multiLevelType w:val="multilevel"/>
    <w:tmpl w:val="772A1FEA"/>
    <w:lvl w:ilvl="0">
      <w:start w:val="1"/>
      <w:numFmt w:val="decimal"/>
      <w:pStyle w:val="Rubrik1"/>
      <w:lvlText w:val="%1."/>
      <w:lvlJc w:val="left"/>
      <w:pPr>
        <w:tabs>
          <w:tab w:val="num" w:pos="0"/>
        </w:tabs>
        <w:ind w:left="360" w:hanging="360"/>
      </w:pPr>
    </w:lvl>
    <w:lvl w:ilvl="1">
      <w:start w:val="1"/>
      <w:numFmt w:val="upperLetter"/>
      <w:pStyle w:val="Rubrik2"/>
      <w:lvlText w:val="%2."/>
      <w:lvlJc w:val="left"/>
      <w:pPr>
        <w:tabs>
          <w:tab w:val="num" w:pos="0"/>
        </w:tabs>
        <w:ind w:left="720" w:hanging="360"/>
      </w:pPr>
    </w:lvl>
    <w:lvl w:ilvl="2">
      <w:start w:val="1"/>
      <w:numFmt w:val="lowerRoman"/>
      <w:pStyle w:val="Rubrik3"/>
      <w:lvlText w:val="%3."/>
      <w:lvlJc w:val="right"/>
      <w:pPr>
        <w:tabs>
          <w:tab w:val="num" w:pos="0"/>
        </w:tabs>
        <w:ind w:left="1080" w:hanging="360"/>
      </w:pPr>
    </w:lvl>
    <w:lvl w:ilvl="3">
      <w:start w:val="1"/>
      <w:numFmt w:val="decimal"/>
      <w:pStyle w:val="Rubrik4"/>
      <w:lvlText w:val="%4."/>
      <w:lvlJc w:val="left"/>
      <w:pPr>
        <w:tabs>
          <w:tab w:val="num" w:pos="0"/>
        </w:tabs>
        <w:ind w:left="1440" w:hanging="360"/>
      </w:pPr>
    </w:lvl>
    <w:lvl w:ilvl="4">
      <w:start w:val="1"/>
      <w:numFmt w:val="lowerLetter"/>
      <w:pStyle w:val="Rubrik5"/>
      <w:lvlText w:val="%5."/>
      <w:lvlJc w:val="left"/>
      <w:pPr>
        <w:tabs>
          <w:tab w:val="num" w:pos="0"/>
        </w:tabs>
        <w:ind w:left="1800" w:hanging="360"/>
      </w:pPr>
    </w:lvl>
    <w:lvl w:ilvl="5">
      <w:start w:val="1"/>
      <w:numFmt w:val="lowerRoman"/>
      <w:pStyle w:val="Rubrik6"/>
      <w:lvlText w:val="%6."/>
      <w:lvlJc w:val="right"/>
      <w:pPr>
        <w:tabs>
          <w:tab w:val="num" w:pos="0"/>
        </w:tabs>
        <w:ind w:left="2160" w:hanging="360"/>
      </w:pPr>
    </w:lvl>
    <w:lvl w:ilvl="6">
      <w:start w:val="1"/>
      <w:numFmt w:val="decimal"/>
      <w:pStyle w:val="Rubrik7"/>
      <w:lvlText w:val="%7."/>
      <w:lvlJc w:val="left"/>
      <w:pPr>
        <w:tabs>
          <w:tab w:val="num" w:pos="0"/>
        </w:tabs>
        <w:ind w:left="2520" w:hanging="360"/>
      </w:pPr>
    </w:lvl>
    <w:lvl w:ilvl="7">
      <w:start w:val="1"/>
      <w:numFmt w:val="lowerLetter"/>
      <w:pStyle w:val="Rubrik8"/>
      <w:lvlText w:val="%8."/>
      <w:lvlJc w:val="left"/>
      <w:pPr>
        <w:tabs>
          <w:tab w:val="num" w:pos="0"/>
        </w:tabs>
        <w:ind w:left="2880" w:hanging="360"/>
      </w:pPr>
    </w:lvl>
    <w:lvl w:ilvl="8">
      <w:start w:val="1"/>
      <w:numFmt w:val="lowerRoman"/>
      <w:pStyle w:val="Rubrik9"/>
      <w:lvlText w:val="%9."/>
      <w:lvlJc w:val="right"/>
      <w:pPr>
        <w:tabs>
          <w:tab w:val="num" w:pos="0"/>
        </w:tabs>
        <w:ind w:left="3240" w:hanging="360"/>
      </w:pPr>
    </w:lvl>
  </w:abstractNum>
  <w:abstractNum w:abstractNumId="2" w15:restartNumberingAfterBreak="0">
    <w:nsid w:val="57116670"/>
    <w:multiLevelType w:val="multilevel"/>
    <w:tmpl w:val="59F0DFFC"/>
    <w:lvl w:ilvl="0">
      <w:start w:val="1"/>
      <w:numFmt w:val="decimal"/>
      <w:lvlText w:val="%1."/>
      <w:lvlJc w:val="left"/>
      <w:pPr>
        <w:tabs>
          <w:tab w:val="num" w:pos="0"/>
        </w:tabs>
        <w:ind w:left="360" w:hanging="360"/>
      </w:pPr>
    </w:lvl>
    <w:lvl w:ilvl="1">
      <w:start w:val="1"/>
      <w:numFmt w:val="upperLetter"/>
      <w:lvlText w:val="%2."/>
      <w:lvlJc w:val="left"/>
      <w:pPr>
        <w:tabs>
          <w:tab w:val="num" w:pos="0"/>
        </w:tabs>
        <w:ind w:left="720" w:hanging="360"/>
      </w:pPr>
    </w:lvl>
    <w:lvl w:ilvl="2">
      <w:start w:val="1"/>
      <w:numFmt w:val="lowerRoman"/>
      <w:lvlText w:val="%3."/>
      <w:lvlJc w:val="righ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righ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right"/>
      <w:pPr>
        <w:tabs>
          <w:tab w:val="num" w:pos="0"/>
        </w:tabs>
        <w:ind w:left="3240" w:hanging="360"/>
      </w:pPr>
    </w:lvl>
  </w:abstractNum>
  <w:num w:numId="1">
    <w:abstractNumId w:val="1"/>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A0"/>
    <w:rsid w:val="00160CA0"/>
    <w:rsid w:val="00635A9A"/>
    <w:rsid w:val="00A76138"/>
    <w:rsid w:val="00F97B4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9A34"/>
  <w15:docId w15:val="{B2D0C38A-4871-49A0-9FD8-55FD0184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93"/>
    <w:pPr>
      <w:spacing w:after="120" w:line="288" w:lineRule="auto"/>
      <w:ind w:left="360"/>
    </w:pPr>
    <w:rPr>
      <w:lang w:val="sv-SE"/>
    </w:rPr>
  </w:style>
  <w:style w:type="paragraph" w:styleId="Rubrik1">
    <w:name w:val="heading 1"/>
    <w:basedOn w:val="Normal"/>
    <w:link w:val="Rubrik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Rubrik2">
    <w:name w:val="heading 2"/>
    <w:basedOn w:val="Normal"/>
    <w:link w:val="Rubrik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Rubrik3">
    <w:name w:val="heading 3"/>
    <w:basedOn w:val="Normal"/>
    <w:link w:val="Rubrik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Rubrik4">
    <w:name w:val="heading 4"/>
    <w:basedOn w:val="Normal"/>
    <w:link w:val="Rubrik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Rubrik5">
    <w:name w:val="heading 5"/>
    <w:basedOn w:val="Normal"/>
    <w:link w:val="Rubrik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Rubrik6">
    <w:name w:val="heading 6"/>
    <w:basedOn w:val="Normal"/>
    <w:link w:val="Rubrik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Rubrik7">
    <w:name w:val="heading 7"/>
    <w:basedOn w:val="Normal"/>
    <w:link w:val="Rubrik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Rubrik8">
    <w:name w:val="heading 8"/>
    <w:basedOn w:val="Normal"/>
    <w:link w:val="Rubrik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Rubrik9">
    <w:name w:val="heading 9"/>
    <w:basedOn w:val="Normal"/>
    <w:link w:val="Rubrik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qFormat/>
    <w:rPr>
      <w:rFonts w:asciiTheme="majorHAnsi" w:hAnsiTheme="majorHAnsi"/>
      <w:caps/>
      <w:color w:val="2E2E2E" w:themeColor="accent2"/>
      <w:spacing w:val="14"/>
      <w:sz w:val="26"/>
      <w:szCs w:val="26"/>
    </w:rPr>
  </w:style>
  <w:style w:type="character" w:customStyle="1" w:styleId="Rubrik2Char">
    <w:name w:val="Rubrik 2 Char"/>
    <w:basedOn w:val="Standardstycketeckensnitt"/>
    <w:link w:val="Rubrik2"/>
    <w:uiPriority w:val="9"/>
    <w:qFormat/>
    <w:rPr>
      <w:rFonts w:asciiTheme="majorHAnsi" w:eastAsiaTheme="majorEastAsia" w:hAnsiTheme="majorHAnsi" w:cstheme="majorBidi"/>
      <w:color w:val="2E2E2E" w:themeColor="accent2"/>
      <w:szCs w:val="26"/>
    </w:rPr>
  </w:style>
  <w:style w:type="character" w:customStyle="1" w:styleId="Rubrik3Char">
    <w:name w:val="Rubrik 3 Char"/>
    <w:basedOn w:val="Standardstycketeckensnitt"/>
    <w:link w:val="Rubrik3"/>
    <w:uiPriority w:val="9"/>
    <w:qFormat/>
    <w:rPr>
      <w:rFonts w:asciiTheme="majorHAnsi" w:eastAsiaTheme="majorEastAsia" w:hAnsiTheme="majorHAnsi" w:cstheme="majorBidi"/>
      <w:szCs w:val="24"/>
    </w:rPr>
  </w:style>
  <w:style w:type="character" w:customStyle="1" w:styleId="Rubrik4Char">
    <w:name w:val="Rubrik 4 Char"/>
    <w:basedOn w:val="Standardstycketeckensnitt"/>
    <w:link w:val="Rubrik4"/>
    <w:uiPriority w:val="9"/>
    <w:semiHidden/>
    <w:qFormat/>
    <w:rPr>
      <w:rFonts w:asciiTheme="majorHAnsi" w:eastAsiaTheme="majorEastAsia" w:hAnsiTheme="majorHAnsi" w:cstheme="majorBidi"/>
      <w:i/>
      <w:iCs/>
      <w:spacing w:val="6"/>
    </w:rPr>
  </w:style>
  <w:style w:type="character" w:customStyle="1" w:styleId="Rubrik5Char">
    <w:name w:val="Rubrik 5 Char"/>
    <w:basedOn w:val="Standardstycketeckensnitt"/>
    <w:link w:val="Rubrik5"/>
    <w:uiPriority w:val="9"/>
    <w:semiHidden/>
    <w:qFormat/>
    <w:rPr>
      <w:rFonts w:asciiTheme="majorHAnsi" w:eastAsiaTheme="majorEastAsia" w:hAnsiTheme="majorHAnsi" w:cstheme="majorBidi"/>
      <w:i/>
      <w:color w:val="2E2E2E" w:themeColor="accent2"/>
      <w:spacing w:val="6"/>
    </w:rPr>
  </w:style>
  <w:style w:type="character" w:customStyle="1" w:styleId="Rubrik6Char">
    <w:name w:val="Rubrik 6 Char"/>
    <w:basedOn w:val="Standardstycketeckensnitt"/>
    <w:link w:val="Rubrik6"/>
    <w:uiPriority w:val="9"/>
    <w:semiHidden/>
    <w:qFormat/>
    <w:rPr>
      <w:rFonts w:asciiTheme="majorHAnsi" w:eastAsiaTheme="majorEastAsia" w:hAnsiTheme="majorHAnsi" w:cstheme="majorBidi"/>
      <w:color w:val="2E2E2E" w:themeColor="accent2"/>
      <w:spacing w:val="12"/>
    </w:rPr>
  </w:style>
  <w:style w:type="character" w:customStyle="1" w:styleId="Rubrik7Char">
    <w:name w:val="Rubrik 7 Char"/>
    <w:basedOn w:val="Standardstycketeckensnitt"/>
    <w:link w:val="Rubrik7"/>
    <w:uiPriority w:val="9"/>
    <w:semiHidden/>
    <w:qFormat/>
    <w:rPr>
      <w:rFonts w:asciiTheme="majorHAnsi" w:eastAsiaTheme="majorEastAsia" w:hAnsiTheme="majorHAnsi" w:cstheme="majorBidi"/>
      <w:iCs/>
      <w:color w:val="2E2E2E" w:themeColor="accent2"/>
    </w:rPr>
  </w:style>
  <w:style w:type="character" w:customStyle="1" w:styleId="Rubrik8Char">
    <w:name w:val="Rubrik 8 Char"/>
    <w:basedOn w:val="Standardstycketeckensnitt"/>
    <w:link w:val="Rubrik8"/>
    <w:uiPriority w:val="9"/>
    <w:semiHidden/>
    <w:qFormat/>
    <w:rPr>
      <w:rFonts w:asciiTheme="majorHAnsi" w:eastAsiaTheme="majorEastAsia" w:hAnsiTheme="majorHAnsi" w:cstheme="majorBidi"/>
      <w:i/>
      <w:color w:val="626262" w:themeColor="accent2" w:themeTint="BF"/>
      <w:szCs w:val="21"/>
    </w:rPr>
  </w:style>
  <w:style w:type="character" w:customStyle="1" w:styleId="Rubrik9Char">
    <w:name w:val="Rubrik 9 Char"/>
    <w:basedOn w:val="Standardstycketeckensnitt"/>
    <w:link w:val="Rubrik9"/>
    <w:uiPriority w:val="9"/>
    <w:semiHidden/>
    <w:qFormat/>
    <w:rPr>
      <w:rFonts w:asciiTheme="majorHAnsi" w:eastAsiaTheme="majorEastAsia" w:hAnsiTheme="majorHAnsi" w:cstheme="majorBidi"/>
      <w:iCs/>
      <w:color w:val="626262" w:themeColor="accent2" w:themeTint="BF"/>
      <w:szCs w:val="21"/>
    </w:rPr>
  </w:style>
  <w:style w:type="character" w:customStyle="1" w:styleId="SidhuvudChar">
    <w:name w:val="Sidhuvud Char"/>
    <w:basedOn w:val="Standardstycketeckensnitt"/>
    <w:link w:val="Sidhuvud"/>
    <w:uiPriority w:val="99"/>
    <w:qFormat/>
  </w:style>
  <w:style w:type="character" w:customStyle="1" w:styleId="SidfotChar">
    <w:name w:val="Sidfot Char"/>
    <w:basedOn w:val="Standardstycketeckensnitt"/>
    <w:link w:val="Sidfot"/>
    <w:uiPriority w:val="99"/>
    <w:qFormat/>
  </w:style>
  <w:style w:type="character" w:customStyle="1" w:styleId="RubrikChar">
    <w:name w:val="Rubrik Char"/>
    <w:basedOn w:val="Standardstycketeckensnitt"/>
    <w:link w:val="Rubrik"/>
    <w:uiPriority w:val="2"/>
    <w:qFormat/>
    <w:rPr>
      <w:rFonts w:asciiTheme="majorHAnsi" w:eastAsiaTheme="majorEastAsia" w:hAnsiTheme="majorHAnsi" w:cstheme="majorBidi"/>
      <w:caps/>
      <w:color w:val="2E2E2E" w:themeColor="accent2"/>
      <w:spacing w:val="6"/>
      <w:sz w:val="54"/>
      <w:szCs w:val="56"/>
    </w:rPr>
  </w:style>
  <w:style w:type="character" w:customStyle="1" w:styleId="DatumChar">
    <w:name w:val="Datum Char"/>
    <w:basedOn w:val="Standardstycketeckensnitt"/>
    <w:link w:val="Datum"/>
    <w:uiPriority w:val="2"/>
    <w:qFormat/>
    <w:rPr>
      <w:sz w:val="28"/>
    </w:rPr>
  </w:style>
  <w:style w:type="character" w:styleId="Starkbetoning">
    <w:name w:val="Intense Emphasis"/>
    <w:basedOn w:val="Standardstycketeckensnitt"/>
    <w:uiPriority w:val="21"/>
    <w:semiHidden/>
    <w:unhideWhenUsed/>
    <w:qFormat/>
    <w:rPr>
      <w:b/>
      <w:iCs/>
      <w:color w:val="2E2E2E" w:themeColor="accent2"/>
    </w:rPr>
  </w:style>
  <w:style w:type="character" w:customStyle="1" w:styleId="StarktcitatChar">
    <w:name w:val="Starkt citat Char"/>
    <w:basedOn w:val="Standardstycketeckensnitt"/>
    <w:link w:val="Starktcitat"/>
    <w:uiPriority w:val="30"/>
    <w:semiHidden/>
    <w:qFormat/>
    <w:rPr>
      <w:b/>
      <w:i/>
      <w:iCs/>
      <w:color w:val="2E2E2E" w:themeColor="accent2"/>
    </w:rPr>
  </w:style>
  <w:style w:type="character" w:styleId="Starkreferens">
    <w:name w:val="Intense Reference"/>
    <w:basedOn w:val="Standardstycketeckensnitt"/>
    <w:uiPriority w:val="32"/>
    <w:semiHidden/>
    <w:unhideWhenUsed/>
    <w:qFormat/>
    <w:rPr>
      <w:b/>
      <w:bCs/>
      <w:caps/>
      <w:color w:val="707070" w:themeColor="accent1"/>
      <w:spacing w:val="0"/>
    </w:rPr>
  </w:style>
  <w:style w:type="character" w:customStyle="1" w:styleId="CitatChar">
    <w:name w:val="Citat Char"/>
    <w:basedOn w:val="Standardstycketeckensnitt"/>
    <w:link w:val="Citat"/>
    <w:uiPriority w:val="29"/>
    <w:semiHidden/>
    <w:qFormat/>
    <w:rPr>
      <w:i/>
      <w:iCs/>
    </w:rPr>
  </w:style>
  <w:style w:type="character" w:styleId="Stark">
    <w:name w:val="Strong"/>
    <w:basedOn w:val="Standardstycketeckensnitt"/>
    <w:uiPriority w:val="22"/>
    <w:semiHidden/>
    <w:unhideWhenUsed/>
    <w:qFormat/>
    <w:rPr>
      <w:b/>
      <w:bCs/>
    </w:rPr>
  </w:style>
  <w:style w:type="character" w:styleId="Diskretbetoning">
    <w:name w:val="Subtle Emphasis"/>
    <w:basedOn w:val="Standardstycketeckensnitt"/>
    <w:uiPriority w:val="19"/>
    <w:semiHidden/>
    <w:unhideWhenUsed/>
    <w:qFormat/>
    <w:rPr>
      <w:i/>
      <w:iCs/>
      <w:color w:val="707070" w:themeColor="accent1"/>
    </w:rPr>
  </w:style>
  <w:style w:type="character" w:styleId="Diskretreferens">
    <w:name w:val="Subtle Reference"/>
    <w:basedOn w:val="Standardstycketeckensnitt"/>
    <w:uiPriority w:val="31"/>
    <w:semiHidden/>
    <w:unhideWhenUsed/>
    <w:qFormat/>
    <w:rPr>
      <w:caps/>
      <w:color w:val="707070" w:themeColor="accent1"/>
    </w:rPr>
  </w:style>
  <w:style w:type="character" w:customStyle="1" w:styleId="UnderrubrikChar">
    <w:name w:val="Underrubrik Char"/>
    <w:basedOn w:val="Standardstycketeckensnitt"/>
    <w:link w:val="Underrubrik"/>
    <w:uiPriority w:val="11"/>
    <w:semiHidden/>
    <w:qFormat/>
    <w:rPr>
      <w:rFonts w:eastAsiaTheme="minorEastAsia"/>
      <w:i/>
      <w:spacing w:val="15"/>
      <w:sz w:val="32"/>
    </w:rPr>
  </w:style>
  <w:style w:type="character" w:styleId="Platshllartext">
    <w:name w:val="Placeholder Text"/>
    <w:basedOn w:val="Standardstycketeckensnitt"/>
    <w:uiPriority w:val="99"/>
    <w:semiHidden/>
    <w:qFormat/>
    <w:rPr>
      <w:color w:val="808080"/>
    </w:rPr>
  </w:style>
  <w:style w:type="character" w:styleId="Hyperlnk">
    <w:name w:val="Hyperlink"/>
    <w:basedOn w:val="Standardstycketeckensnitt"/>
    <w:uiPriority w:val="99"/>
    <w:unhideWhenUsed/>
    <w:rsid w:val="00AF6703"/>
    <w:rPr>
      <w:color w:val="58A8AD" w:themeColor="hyperlink"/>
      <w:u w:val="single"/>
    </w:rPr>
  </w:style>
  <w:style w:type="character" w:customStyle="1" w:styleId="Olstomnmnande1">
    <w:name w:val="Olöst omnämnande1"/>
    <w:basedOn w:val="Standardstycketeckensnitt"/>
    <w:uiPriority w:val="99"/>
    <w:semiHidden/>
    <w:unhideWhenUsed/>
    <w:qFormat/>
    <w:rsid w:val="00AF6703"/>
    <w:rPr>
      <w:color w:val="605E5C"/>
      <w:shd w:val="clear" w:color="auto" w:fill="E1DFDD"/>
    </w:rPr>
  </w:style>
  <w:style w:type="character" w:customStyle="1" w:styleId="BallongtextChar">
    <w:name w:val="Ballongtext Char"/>
    <w:basedOn w:val="Standardstycketeckensnitt"/>
    <w:link w:val="Ballongtext"/>
    <w:uiPriority w:val="99"/>
    <w:semiHidden/>
    <w:qFormat/>
    <w:rsid w:val="00A92C5E"/>
    <w:rPr>
      <w:rFonts w:ascii="Tahoma" w:hAnsi="Tahoma" w:cs="Tahoma"/>
      <w:sz w:val="16"/>
      <w:szCs w:val="16"/>
      <w:lang w:val="sv-SE"/>
    </w:rPr>
  </w:style>
  <w:style w:type="paragraph" w:customStyle="1" w:styleId="Heading">
    <w:name w:val="Heading"/>
    <w:basedOn w:val="Normal"/>
    <w:next w:val="Brdtext"/>
    <w:qFormat/>
    <w:pPr>
      <w:keepNext/>
      <w:spacing w:before="240"/>
    </w:pPr>
    <w:rPr>
      <w:rFonts w:ascii="Liberation Sans" w:eastAsia="Nimbus Sans" w:hAnsi="Liberation Sans" w:cs="FreeSans"/>
      <w:sz w:val="28"/>
      <w:szCs w:val="28"/>
    </w:rPr>
  </w:style>
  <w:style w:type="paragraph" w:styleId="Brdtext">
    <w:name w:val="Body Text"/>
    <w:basedOn w:val="Normal"/>
    <w:pPr>
      <w:spacing w:after="140" w:line="276" w:lineRule="auto"/>
    </w:pPr>
  </w:style>
  <w:style w:type="paragraph" w:styleId="Lista">
    <w:name w:val="List"/>
    <w:basedOn w:val="Brdtext"/>
    <w:rPr>
      <w:rFonts w:cs="FreeSans"/>
    </w:rPr>
  </w:style>
  <w:style w:type="paragraph" w:styleId="Beskrivning">
    <w:name w:val="caption"/>
    <w:basedOn w:val="Normal"/>
    <w:next w:val="Normal"/>
    <w:uiPriority w:val="35"/>
    <w:semiHidden/>
    <w:unhideWhenUsed/>
    <w:qFormat/>
    <w:pPr>
      <w:spacing w:after="200" w:line="240" w:lineRule="auto"/>
    </w:pPr>
    <w:rPr>
      <w:i/>
      <w:iCs/>
      <w:sz w:val="20"/>
      <w:szCs w:val="18"/>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Sidhuvud">
    <w:name w:val="header"/>
    <w:basedOn w:val="Normal"/>
    <w:link w:val="SidhuvudChar"/>
    <w:uiPriority w:val="99"/>
    <w:unhideWhenUsed/>
    <w:qFormat/>
    <w:pPr>
      <w:spacing w:after="0" w:line="240" w:lineRule="auto"/>
    </w:pPr>
  </w:style>
  <w:style w:type="paragraph" w:styleId="Sidfot">
    <w:name w:val="footer"/>
    <w:basedOn w:val="Normal"/>
    <w:link w:val="SidfotChar"/>
    <w:uiPriority w:val="99"/>
    <w:unhideWhenUsed/>
    <w:qFormat/>
    <w:pPr>
      <w:spacing w:after="0" w:line="240" w:lineRule="auto"/>
    </w:pPr>
  </w:style>
  <w:style w:type="paragraph" w:styleId="Rubrik">
    <w:name w:val="Title"/>
    <w:basedOn w:val="Normal"/>
    <w:link w:val="RubrikChar"/>
    <w:uiPriority w:val="2"/>
    <w:unhideWhenUsed/>
    <w:qFormat/>
    <w:pPr>
      <w:pBdr>
        <w:left w:val="single" w:sz="48" w:space="10" w:color="000000"/>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paragraph" w:styleId="Underrubrik">
    <w:name w:val="Subtitle"/>
    <w:basedOn w:val="Normal"/>
    <w:next w:val="Normal"/>
    <w:link w:val="UnderrubrikChar"/>
    <w:uiPriority w:val="11"/>
    <w:semiHidden/>
    <w:unhideWhenUsed/>
    <w:qFormat/>
    <w:pPr>
      <w:spacing w:after="160"/>
      <w:contextualSpacing/>
    </w:pPr>
    <w:rPr>
      <w:rFonts w:eastAsiaTheme="minorEastAsia"/>
      <w:i/>
      <w:spacing w:val="15"/>
      <w:sz w:val="32"/>
    </w:rPr>
  </w:style>
  <w:style w:type="paragraph" w:styleId="Datum">
    <w:name w:val="Date"/>
    <w:basedOn w:val="Normal"/>
    <w:next w:val="Rubrik"/>
    <w:link w:val="DatumChar"/>
    <w:uiPriority w:val="2"/>
    <w:qFormat/>
    <w:pPr>
      <w:spacing w:after="360"/>
      <w:ind w:left="0"/>
    </w:pPr>
    <w:rPr>
      <w:sz w:val="28"/>
    </w:rPr>
  </w:style>
  <w:style w:type="paragraph" w:styleId="Starktcitat">
    <w:name w:val="Intense Quote"/>
    <w:basedOn w:val="Normal"/>
    <w:next w:val="Normal"/>
    <w:link w:val="StarktcitatChar"/>
    <w:uiPriority w:val="30"/>
    <w:semiHidden/>
    <w:unhideWhenUsed/>
    <w:qFormat/>
    <w:pPr>
      <w:spacing w:before="240"/>
    </w:pPr>
    <w:rPr>
      <w:b/>
      <w:i/>
      <w:iCs/>
      <w:color w:val="2E2E2E" w:themeColor="accent2"/>
    </w:rPr>
  </w:style>
  <w:style w:type="paragraph" w:styleId="Citat">
    <w:name w:val="Quote"/>
    <w:basedOn w:val="Normal"/>
    <w:next w:val="Normal"/>
    <w:link w:val="CitatChar"/>
    <w:uiPriority w:val="29"/>
    <w:semiHidden/>
    <w:unhideWhenUsed/>
    <w:qFormat/>
    <w:pPr>
      <w:spacing w:before="240"/>
    </w:pPr>
    <w:rPr>
      <w:i/>
      <w:iCs/>
    </w:rPr>
  </w:style>
  <w:style w:type="paragraph" w:styleId="Innehllsfrteckningsrubrik">
    <w:name w:val="TOC Heading"/>
    <w:basedOn w:val="Rubrik1"/>
    <w:next w:val="Normal"/>
    <w:uiPriority w:val="39"/>
    <w:semiHidden/>
    <w:unhideWhenUsed/>
    <w:qFormat/>
    <w:pPr>
      <w:numPr>
        <w:numId w:val="0"/>
      </w:numPr>
      <w:ind w:left="360"/>
    </w:pPr>
  </w:style>
  <w:style w:type="paragraph" w:styleId="Ballongtext">
    <w:name w:val="Balloon Text"/>
    <w:basedOn w:val="Normal"/>
    <w:link w:val="BallongtextChar"/>
    <w:uiPriority w:val="99"/>
    <w:semiHidden/>
    <w:unhideWhenUsed/>
    <w:qFormat/>
    <w:rsid w:val="00A92C5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4331</Characters>
  <Application>Microsoft Office Word</Application>
  <DocSecurity>0</DocSecurity>
  <Lines>36</Lines>
  <Paragraphs>10</Paragraphs>
  <ScaleCrop>false</ScaleCrop>
  <Company>Polismyndigheten</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Midenborn</dc:creator>
  <dc:description/>
  <cp:lastModifiedBy>Patrik Midenborn</cp:lastModifiedBy>
  <cp:revision>2</cp:revision>
  <dcterms:created xsi:type="dcterms:W3CDTF">2022-03-09T20:08:00Z</dcterms:created>
  <dcterms:modified xsi:type="dcterms:W3CDTF">2022-03-09T20:08:00Z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